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A660" w14:textId="77777777" w:rsidR="00835B40" w:rsidRPr="00835B40" w:rsidRDefault="00835B40" w:rsidP="00835B40">
      <w:pPr>
        <w:pStyle w:val="ac"/>
        <w:rPr>
          <w:rFonts w:ascii="黑体" w:eastAsia="黑体" w:hAnsi="黑体"/>
          <w:sz w:val="36"/>
          <w:szCs w:val="36"/>
        </w:rPr>
      </w:pPr>
      <w:r w:rsidRPr="00835B40">
        <w:rPr>
          <w:rFonts w:ascii="黑体" w:eastAsia="黑体" w:hAnsi="黑体" w:hint="eastAsia"/>
          <w:sz w:val="36"/>
          <w:szCs w:val="36"/>
        </w:rPr>
        <w:t>2022年度国家社会科学基金后期资助暨优秀博士论文出版项目申报公告</w:t>
      </w:r>
    </w:p>
    <w:p w14:paraId="5F028868"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经全国哲学社会科学工作领导小组批准，现将2022年度国家社科基金后期资助暨优秀博士论文出版项目申报有关事项公告如下：</w:t>
      </w:r>
    </w:p>
    <w:p w14:paraId="7F37F4D7"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rPr>
        <w:t>一、项目宗旨</w:t>
      </w:r>
    </w:p>
    <w:p w14:paraId="20B8CE00"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14:paraId="6CC38D12"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rPr>
        <w:t>二、资助对象</w:t>
      </w:r>
    </w:p>
    <w:p w14:paraId="2507D8C9"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社科基金后期资助项目和优秀博士论文出版项目主要资助已基本完成且尚未出版的哲学社会科学研究的优秀学术成果。以资助学术专著为主，也资助少量学术价值较高的资料汇编、调研报告和工具书。国家社科基金26个学科，包括教育学、艺术学、军事学三个单列学科均可申报。</w:t>
      </w:r>
    </w:p>
    <w:p w14:paraId="39146A91"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rPr>
        <w:t>三、项目类别与资助经费</w:t>
      </w:r>
    </w:p>
    <w:p w14:paraId="5F490475"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2022年，国家社科基金后期资助项目和优秀博士论文出版项目经费管理实行包干制试点。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14:paraId="0F3CD6CC"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rPr>
        <w:t>四、申报条件</w:t>
      </w:r>
    </w:p>
    <w:p w14:paraId="2C08FEDE"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14:paraId="70264B4F"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2.申请人所在单位应设有科研管理部门，能够提供开展研究的必要条件并承诺信誉保证。申请优秀博士论文出版项目，如申请人所在单位</w:t>
      </w:r>
      <w:proofErr w:type="gramStart"/>
      <w:r>
        <w:rPr>
          <w:rFonts w:ascii="微软雅黑" w:eastAsia="微软雅黑" w:hAnsi="微软雅黑" w:hint="eastAsia"/>
          <w:color w:val="333333"/>
          <w:sz w:val="27"/>
          <w:szCs w:val="27"/>
        </w:rPr>
        <w:t>无科研</w:t>
      </w:r>
      <w:proofErr w:type="gramEnd"/>
      <w:r>
        <w:rPr>
          <w:rFonts w:ascii="微软雅黑" w:eastAsia="微软雅黑" w:hAnsi="微软雅黑" w:hint="eastAsia"/>
          <w:color w:val="333333"/>
          <w:sz w:val="27"/>
          <w:szCs w:val="27"/>
        </w:rPr>
        <w:t>管理部门，可委托博士学位授予单位进行申报和管理。</w:t>
      </w:r>
    </w:p>
    <w:p w14:paraId="08240C8A"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申报重点项目和一般项目的成果需完成80%以上（退休科研人员申报的成果完成比例不低于70%）。以博士论文、博士后研究报告为基础申报重点项目、一般项目，论文完成日期应为三年以上（答辩日期为2019年6月30日之前），并在原论文基础上进行实质性修改，且增删、修改内容篇幅达到原论文字数30%以上。</w:t>
      </w:r>
    </w:p>
    <w:p w14:paraId="6A01C0E7"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4.优秀博士论文出版项目的申请人年龄应在35岁以下（1987年4月28日后出生），论文须以中文写作且</w:t>
      </w:r>
      <w:proofErr w:type="gramStart"/>
      <w:r>
        <w:rPr>
          <w:rFonts w:ascii="微软雅黑" w:eastAsia="微软雅黑" w:hAnsi="微软雅黑" w:hint="eastAsia"/>
          <w:color w:val="333333"/>
          <w:sz w:val="27"/>
          <w:szCs w:val="27"/>
        </w:rPr>
        <w:t>被毕业</w:t>
      </w:r>
      <w:proofErr w:type="gramEnd"/>
      <w:r>
        <w:rPr>
          <w:rFonts w:ascii="微软雅黑" w:eastAsia="微软雅黑" w:hAnsi="微软雅黑" w:hint="eastAsia"/>
          <w:color w:val="333333"/>
          <w:sz w:val="27"/>
          <w:szCs w:val="27"/>
        </w:rPr>
        <w:t>院校评定为“优秀”等级，完成日期为2019年6月1日-2021年6月30日（以答辩日期为准）。同等条件下，获得省部级以上优秀博士论文的优先予以支持。</w:t>
      </w:r>
    </w:p>
    <w:p w14:paraId="605255A7"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5.凡有下列情形之一者不得申报：</w:t>
      </w:r>
    </w:p>
    <w:p w14:paraId="51ACCB8C"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（1）申请人承担的国家社科基金项目、国家自然科学基金项目及其他国家级科研项目尚未结项；</w:t>
      </w:r>
    </w:p>
    <w:p w14:paraId="6D099891"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（2）属于国家社科基金项目、国家自然科学基金项目及其他国家级科研项目、教育部人文社会科学研究各类项目的研究成果；</w:t>
      </w:r>
    </w:p>
    <w:p w14:paraId="242EE34C"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（3）已出版著作的修订本，或与申请人本人出版著作重复10%以上；</w:t>
      </w:r>
    </w:p>
    <w:p w14:paraId="35D28E63"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（4）成果内容涉及国家秘密。</w:t>
      </w:r>
    </w:p>
    <w:p w14:paraId="69AD3325"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rPr>
        <w:t>五、申报办法</w:t>
      </w:r>
    </w:p>
    <w:p w14:paraId="349001B6"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14:paraId="139E72D8"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14:paraId="40A88623"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2.申报材料。</w:t>
      </w:r>
    </w:p>
    <w:p w14:paraId="1C2EB300"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（1）申报重点项目和一般项目：①申请书6份；②申报成果6套（如申报书稿超过60万字，需另外报送6份成果概要，含2万字左右的成果内容介绍，以及全书目录和参考文献），书稿和成果概要均</w:t>
      </w:r>
      <w:r>
        <w:rPr>
          <w:rFonts w:ascii="微软雅黑" w:eastAsia="微软雅黑" w:hAnsi="微软雅黑" w:hint="eastAsia"/>
          <w:color w:val="333333"/>
          <w:sz w:val="27"/>
          <w:szCs w:val="27"/>
        </w:rPr>
        <w:lastRenderedPageBreak/>
        <w:t>用A4纸双面印制、左侧装订成册；③成果</w:t>
      </w:r>
      <w:proofErr w:type="gramStart"/>
      <w:r>
        <w:rPr>
          <w:rFonts w:ascii="微软雅黑" w:eastAsia="微软雅黑" w:hAnsi="微软雅黑" w:hint="eastAsia"/>
          <w:color w:val="333333"/>
          <w:sz w:val="27"/>
          <w:szCs w:val="27"/>
        </w:rPr>
        <w:t>查重报告</w:t>
      </w:r>
      <w:proofErr w:type="gramEnd"/>
      <w:r>
        <w:rPr>
          <w:rFonts w:ascii="微软雅黑" w:eastAsia="微软雅黑" w:hAnsi="微软雅黑" w:hint="eastAsia"/>
          <w:color w:val="333333"/>
          <w:sz w:val="27"/>
          <w:szCs w:val="27"/>
        </w:rPr>
        <w:t>1份；④论文或研究报告原文，并</w:t>
      </w:r>
      <w:proofErr w:type="gramStart"/>
      <w:r>
        <w:rPr>
          <w:rFonts w:ascii="微软雅黑" w:eastAsia="微软雅黑" w:hAnsi="微软雅黑" w:hint="eastAsia"/>
          <w:color w:val="333333"/>
          <w:sz w:val="27"/>
          <w:szCs w:val="27"/>
        </w:rPr>
        <w:t>附修改</w:t>
      </w:r>
      <w:proofErr w:type="gramEnd"/>
      <w:r>
        <w:rPr>
          <w:rFonts w:ascii="微软雅黑" w:eastAsia="微软雅黑" w:hAnsi="微软雅黑" w:hint="eastAsia"/>
          <w:color w:val="333333"/>
          <w:sz w:val="27"/>
          <w:szCs w:val="27"/>
        </w:rPr>
        <w:t>说明1份（本材料仅限以博士论文和博士后研究报告为基础申请的重点项目和一般项目）；⑤往年申报过后期资助项目的成果，需附详细的修改说明（见附件4）。</w:t>
      </w:r>
    </w:p>
    <w:p w14:paraId="4695C903"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申报优秀博士论文出版项目：①申请书6份；②申报成果6套（如申报书稿超过60万字，需另外报送6份成果概要，含2万字左右的成果内容介绍，以及全书目录和参考文献），书稿和成果概要均用A4纸双面印制、左侧装订成册；③成果</w:t>
      </w:r>
      <w:proofErr w:type="gramStart"/>
      <w:r>
        <w:rPr>
          <w:rFonts w:ascii="微软雅黑" w:eastAsia="微软雅黑" w:hAnsi="微软雅黑" w:hint="eastAsia"/>
          <w:color w:val="333333"/>
          <w:sz w:val="27"/>
          <w:szCs w:val="27"/>
        </w:rPr>
        <w:t>查重报告</w:t>
      </w:r>
      <w:proofErr w:type="gramEnd"/>
      <w:r>
        <w:rPr>
          <w:rFonts w:ascii="微软雅黑" w:eastAsia="微软雅黑" w:hAnsi="微软雅黑" w:hint="eastAsia"/>
          <w:color w:val="333333"/>
          <w:sz w:val="27"/>
          <w:szCs w:val="27"/>
        </w:rPr>
        <w:t>1份；④论文等级证明材料1份；⑤博士学位论文评阅书复印件和答辩决议书复印件各1份。</w:t>
      </w:r>
    </w:p>
    <w:p w14:paraId="7B4D52E6"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上述材料的电子版需一同报送我办。</w:t>
      </w:r>
    </w:p>
    <w:p w14:paraId="60724773"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14:paraId="1B2BF766"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教育学、艺术学、军事学三个单列学科的项目申报，分别由全国教育科学规划办、全国艺术科学规划办和全军社科规划办直接受理。</w:t>
      </w:r>
    </w:p>
    <w:p w14:paraId="00BEB7C2"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申报材料不予退回，我办将做好申报材料的保密工作。</w:t>
      </w:r>
    </w:p>
    <w:p w14:paraId="2F9C4DB1"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rPr>
        <w:t>六、研究及出版要求</w:t>
      </w:r>
    </w:p>
    <w:p w14:paraId="1A5D4C55"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项目负责人在项目执行期间要遵守相关承诺，履行约定义务，按期完成研究任务，获准立项的课题《申请书》视为具有约束力的资助合同文本。重点项目和一般项目完成时限为1-3年，优秀博士论文出版项目要求于2023年8月前完成修改出版，申请人应按时限完成研究工作。</w:t>
      </w:r>
    </w:p>
    <w:p w14:paraId="08460D5F"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项目最终成果须先鉴定、后出版。各省（区、市）、兵团社科规划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w:t>
      </w:r>
      <w:proofErr w:type="gramStart"/>
      <w:r>
        <w:rPr>
          <w:rFonts w:ascii="微软雅黑" w:eastAsia="微软雅黑" w:hAnsi="微软雅黑" w:hint="eastAsia"/>
          <w:color w:val="333333"/>
          <w:sz w:val="27"/>
          <w:szCs w:val="27"/>
        </w:rPr>
        <w:t>鉴定结项之前</w:t>
      </w:r>
      <w:proofErr w:type="gramEnd"/>
      <w:r>
        <w:rPr>
          <w:rFonts w:ascii="微软雅黑" w:eastAsia="微软雅黑" w:hAnsi="微软雅黑" w:hint="eastAsia"/>
          <w:color w:val="333333"/>
          <w:sz w:val="27"/>
          <w:szCs w:val="27"/>
        </w:rPr>
        <w:t>，申请人不得擅自出版，违规者将终止申请或撤项，并通报批评。</w:t>
      </w:r>
    </w:p>
    <w:p w14:paraId="027B9EFD"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3.后期资助项目成果出版后，我办将常态化遴选完成质量与学术价值较高的作品，形成国家社科基金“优秀出版成果重点推荐书目”，对优秀成果进行形式多样的宣传推介。</w:t>
      </w:r>
    </w:p>
    <w:p w14:paraId="5B8F04D8"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rPr>
        <w:t>七、其他注意事项</w:t>
      </w:r>
    </w:p>
    <w:p w14:paraId="18B9CC1F"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1.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14:paraId="2AD87470"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2.各地社科规划（工作）办、在京委托管理机构和责任单位要加强对申报工作的组织和指导，切实提高申报质量，严格审核申请人和申报成果的资格条件，签署明确意见后上报我办。</w:t>
      </w:r>
    </w:p>
    <w:p w14:paraId="4CF7C8D9"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3.2022年国家社科基金后期资助项目和优秀博士论文出版项目集中受理申报时间为7月1日至7月15日。纸质版申报材料统一由各地社科规划（工作）办或在京委托管理机构寄送，不接受个人以及科研单位、出版机构的报送；电子版申报信息</w:t>
      </w:r>
      <w:proofErr w:type="gramStart"/>
      <w:r>
        <w:rPr>
          <w:rFonts w:ascii="微软雅黑" w:eastAsia="微软雅黑" w:hAnsi="微软雅黑" w:hint="eastAsia"/>
          <w:color w:val="333333"/>
          <w:sz w:val="27"/>
          <w:szCs w:val="27"/>
        </w:rPr>
        <w:t>汇总表需由</w:t>
      </w:r>
      <w:proofErr w:type="gramEnd"/>
      <w:r>
        <w:rPr>
          <w:rFonts w:ascii="微软雅黑" w:eastAsia="微软雅黑" w:hAnsi="微软雅黑" w:hint="eastAsia"/>
          <w:color w:val="333333"/>
          <w:sz w:val="27"/>
          <w:szCs w:val="27"/>
        </w:rPr>
        <w:t>各地社科规划（工作）办或在京委托管理机构汇总审核后，统一发送至我办。</w:t>
      </w:r>
    </w:p>
    <w:p w14:paraId="58E116B4"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全国社科工作</w:t>
      </w:r>
      <w:proofErr w:type="gramStart"/>
      <w:r>
        <w:rPr>
          <w:rFonts w:ascii="微软雅黑" w:eastAsia="微软雅黑" w:hAnsi="微软雅黑" w:hint="eastAsia"/>
          <w:color w:val="333333"/>
          <w:sz w:val="27"/>
          <w:szCs w:val="27"/>
        </w:rPr>
        <w:t>办基金处</w:t>
      </w:r>
      <w:proofErr w:type="gramEnd"/>
      <w:r>
        <w:rPr>
          <w:rFonts w:ascii="微软雅黑" w:eastAsia="微软雅黑" w:hAnsi="微软雅黑" w:hint="eastAsia"/>
          <w:color w:val="333333"/>
          <w:sz w:val="27"/>
          <w:szCs w:val="27"/>
        </w:rPr>
        <w:t>联系电话：（010）83083062、83083064</w:t>
      </w:r>
    </w:p>
    <w:p w14:paraId="4E30EA7B"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全国教育规划办联系电话：（010）62003307</w:t>
      </w:r>
    </w:p>
    <w:p w14:paraId="45A04A86"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全国艺术规划办联系电话：（010）87930753</w:t>
      </w:r>
    </w:p>
    <w:p w14:paraId="3157C85A" w14:textId="77777777" w:rsidR="00835B40" w:rsidRDefault="00835B40" w:rsidP="00835B40">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全军社科规划办联系电话：（010）66905825</w:t>
      </w:r>
    </w:p>
    <w:p w14:paraId="0FADFE17" w14:textId="77777777" w:rsidR="00835B40" w:rsidRDefault="00835B40" w:rsidP="00835B40">
      <w:pPr>
        <w:pStyle w:val="aa"/>
        <w:shd w:val="clear" w:color="auto" w:fill="FFFFFF"/>
        <w:spacing w:before="375" w:beforeAutospacing="0" w:after="375" w:afterAutospacing="0" w:line="540" w:lineRule="atLeast"/>
        <w:ind w:firstLine="54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全国哲学社会科学工作办公室</w:t>
      </w:r>
    </w:p>
    <w:p w14:paraId="0AECD563" w14:textId="2EA4EA88" w:rsidR="00835B40" w:rsidRDefault="00835B40" w:rsidP="00835B40">
      <w:pPr>
        <w:pStyle w:val="aa"/>
        <w:shd w:val="clear" w:color="auto" w:fill="FFFFFF"/>
        <w:spacing w:before="375" w:beforeAutospacing="0" w:after="375" w:afterAutospacing="0" w:line="540" w:lineRule="atLeast"/>
        <w:ind w:firstLine="540"/>
        <w:jc w:val="right"/>
        <w:rPr>
          <w:rFonts w:ascii="微软雅黑" w:eastAsia="微软雅黑" w:hAnsi="微软雅黑"/>
          <w:color w:val="333333"/>
          <w:sz w:val="27"/>
          <w:szCs w:val="27"/>
        </w:rPr>
      </w:pPr>
      <w:r>
        <w:rPr>
          <w:rFonts w:ascii="微软雅黑" w:eastAsia="微软雅黑" w:hAnsi="微软雅黑" w:hint="eastAsia"/>
          <w:color w:val="333333"/>
          <w:sz w:val="27"/>
          <w:szCs w:val="27"/>
        </w:rPr>
        <w:t>2022年4月24日</w:t>
      </w:r>
    </w:p>
    <w:p w14:paraId="07C63BC0" w14:textId="77777777" w:rsidR="00E243B1" w:rsidRDefault="00E243B1" w:rsidP="00835B40">
      <w:pPr>
        <w:pStyle w:val="aa"/>
        <w:shd w:val="clear" w:color="auto" w:fill="FFFFFF"/>
        <w:spacing w:before="375" w:beforeAutospacing="0" w:after="375" w:afterAutospacing="0" w:line="540" w:lineRule="atLeast"/>
        <w:ind w:firstLine="540"/>
        <w:jc w:val="right"/>
        <w:rPr>
          <w:rFonts w:ascii="微软雅黑" w:eastAsia="微软雅黑" w:hAnsi="微软雅黑" w:hint="eastAsia"/>
          <w:color w:val="333333"/>
          <w:sz w:val="27"/>
          <w:szCs w:val="27"/>
        </w:rPr>
      </w:pPr>
    </w:p>
    <w:p w14:paraId="75A346EC" w14:textId="77777777" w:rsid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color w:val="333333"/>
          <w:sz w:val="27"/>
          <w:szCs w:val="27"/>
        </w:rPr>
      </w:pPr>
      <w:r>
        <w:rPr>
          <w:rStyle w:val="ab"/>
          <w:rFonts w:ascii="微软雅黑" w:eastAsia="微软雅黑" w:hAnsi="微软雅黑" w:hint="eastAsia"/>
          <w:color w:val="333333"/>
          <w:sz w:val="27"/>
          <w:szCs w:val="27"/>
        </w:rPr>
        <w:t>附件</w:t>
      </w:r>
    </w:p>
    <w:p w14:paraId="13E4D0E3" w14:textId="77777777" w:rsid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w:t>
      </w:r>
      <w:hyperlink r:id="rId5" w:tgtFrame="_blank" w:history="1">
        <w:r>
          <w:rPr>
            <w:rStyle w:val="ae"/>
            <w:rFonts w:ascii="微软雅黑" w:eastAsia="微软雅黑" w:hAnsi="微软雅黑" w:hint="eastAsia"/>
            <w:sz w:val="27"/>
            <w:szCs w:val="27"/>
          </w:rPr>
          <w:t>国家社科基金后期资助项目申请书（重点项目、一般项目）</w:t>
        </w:r>
      </w:hyperlink>
    </w:p>
    <w:p w14:paraId="4C2E3F66" w14:textId="77777777" w:rsid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w:t>
      </w:r>
      <w:hyperlink r:id="rId6" w:tgtFrame="_blank" w:history="1">
        <w:r>
          <w:rPr>
            <w:rStyle w:val="ae"/>
            <w:rFonts w:ascii="微软雅黑" w:eastAsia="微软雅黑" w:hAnsi="微软雅黑" w:hint="eastAsia"/>
            <w:sz w:val="27"/>
            <w:szCs w:val="27"/>
          </w:rPr>
          <w:t>国家社科基金优秀博士论文出版项目申请书</w:t>
        </w:r>
      </w:hyperlink>
    </w:p>
    <w:p w14:paraId="254308F8" w14:textId="77777777" w:rsid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w:t>
      </w:r>
      <w:hyperlink r:id="rId7" w:tgtFrame="_blank" w:history="1">
        <w:r>
          <w:rPr>
            <w:rStyle w:val="ae"/>
            <w:rFonts w:ascii="微软雅黑" w:eastAsia="微软雅黑" w:hAnsi="微软雅黑" w:hint="eastAsia"/>
            <w:sz w:val="27"/>
            <w:szCs w:val="27"/>
          </w:rPr>
          <w:t>国家社科基金后期资助项目申报信息汇总表</w:t>
        </w:r>
      </w:hyperlink>
    </w:p>
    <w:p w14:paraId="17BBCE90" w14:textId="77777777" w:rsid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w:t>
      </w:r>
      <w:hyperlink r:id="rId8" w:tgtFrame="_blank" w:history="1">
        <w:r>
          <w:rPr>
            <w:rStyle w:val="ae"/>
            <w:rFonts w:ascii="微软雅黑" w:eastAsia="微软雅黑" w:hAnsi="微软雅黑" w:hint="eastAsia"/>
            <w:sz w:val="27"/>
            <w:szCs w:val="27"/>
          </w:rPr>
          <w:t>国家社科基金后期资助项目申报成果修改说明</w:t>
        </w:r>
      </w:hyperlink>
    </w:p>
    <w:p w14:paraId="1AF03432" w14:textId="77777777" w:rsid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w:t>
      </w:r>
      <w:hyperlink r:id="rId9" w:tgtFrame="_blank" w:history="1">
        <w:r>
          <w:rPr>
            <w:rStyle w:val="ae"/>
            <w:rFonts w:ascii="微软雅黑" w:eastAsia="微软雅黑" w:hAnsi="微软雅黑" w:hint="eastAsia"/>
            <w:sz w:val="27"/>
            <w:szCs w:val="27"/>
          </w:rPr>
          <w:t>国家社会科学基金项目申报数据代码表</w:t>
        </w:r>
      </w:hyperlink>
    </w:p>
    <w:p w14:paraId="0C0F1964" w14:textId="77777777" w:rsid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w:t>
      </w:r>
    </w:p>
    <w:p w14:paraId="3A4DBFC9" w14:textId="77777777" w:rsid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Style w:val="ab"/>
          <w:rFonts w:ascii="微软雅黑" w:eastAsia="微软雅黑" w:hAnsi="微软雅黑" w:hint="eastAsia"/>
          <w:color w:val="333333"/>
          <w:sz w:val="27"/>
          <w:szCs w:val="27"/>
        </w:rPr>
        <w:t>附：目前暂定的推荐申报出版机构名单（63家）</w:t>
      </w:r>
    </w:p>
    <w:p w14:paraId="53C34D2C" w14:textId="77777777" w:rsid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人民出版社、学习出版社、中国社会科学出版社、商务印书馆、中华书局、社会科学文献出版社、中央党校出版社、中央文献出版社、中央编译出版社、中共党史出版社、世界知识出版社、高等教育</w:t>
      </w:r>
      <w:r>
        <w:rPr>
          <w:rFonts w:ascii="微软雅黑" w:eastAsia="微软雅黑" w:hAnsi="微软雅黑" w:hint="eastAsia"/>
          <w:color w:val="333333"/>
          <w:sz w:val="27"/>
          <w:szCs w:val="27"/>
        </w:rPr>
        <w:lastRenderedPageBreak/>
        <w:t>出版社、法律出版社、经济科学出版社、中国财政经济出版社、中国大百科全书出版社、科学出版社、九州出版社、民族出版社、国家图书馆出版社、教育科学出版社、文化艺术出版社、人民音乐出版社、外文出版社、解放军出版社、军事科学出版社、文物出版社、故宫出版社、上海世纪出版集团、上海人民出版社、上海三联书店、上海古籍出版社、上海远东出版社、上海社会科学院出版社、天津古籍出版社、天津人民出版社、山东人民出版社、湖北人民出版社、广东人民出版社、四川人民出版社、陕西人民出版社</w:t>
      </w:r>
    </w:p>
    <w:p w14:paraId="3CB19A61" w14:textId="5AEEEE25" w:rsidR="00E243B1" w:rsidRPr="00E243B1" w:rsidRDefault="00E243B1" w:rsidP="00E243B1">
      <w:pPr>
        <w:pStyle w:val="aa"/>
        <w:shd w:val="clear" w:color="auto" w:fill="FFFFFF"/>
        <w:spacing w:before="375" w:beforeAutospacing="0" w:after="375" w:afterAutospacing="0" w:line="540" w:lineRule="atLeast"/>
        <w:ind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北京大学出版社、中国人民大学出版社、北京师范大学出版社、清华大学出版社、外语教学与研究出版社、中国政法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w:t>
      </w:r>
    </w:p>
    <w:sectPr w:rsidR="00E243B1" w:rsidRPr="00E24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1718E6"/>
    <w:multiLevelType w:val="singleLevel"/>
    <w:tmpl w:val="951718E6"/>
    <w:lvl w:ilvl="0">
      <w:start w:val="1"/>
      <w:numFmt w:val="decimal"/>
      <w:pStyle w:val="4"/>
      <w:suff w:val="nothing"/>
      <w:lvlText w:val="（%1）"/>
      <w:lvlJc w:val="left"/>
      <w:pPr>
        <w:tabs>
          <w:tab w:val="left" w:pos="420"/>
        </w:tabs>
        <w:ind w:left="0" w:firstLine="0"/>
      </w:pPr>
    </w:lvl>
  </w:abstractNum>
  <w:abstractNum w:abstractNumId="1" w15:restartNumberingAfterBreak="0">
    <w:nsid w:val="BDC38DA1"/>
    <w:multiLevelType w:val="multilevel"/>
    <w:tmpl w:val="BDC38DA1"/>
    <w:lvl w:ilvl="0">
      <w:start w:val="1"/>
      <w:numFmt w:val="chineseCounting"/>
      <w:pStyle w:val="1"/>
      <w:suff w:val="nothing"/>
      <w:lvlText w:val="第%1章　"/>
      <w:lvlJc w:val="left"/>
      <w:pPr>
        <w:tabs>
          <w:tab w:val="left" w:pos="0"/>
        </w:tabs>
        <w:ind w:left="0" w:firstLine="0"/>
      </w:pPr>
      <w:rPr>
        <w:rFonts w:ascii="黑体" w:eastAsia="黑体" w:hAnsi="黑体" w:cs="宋体" w:hint="eastAsia"/>
      </w:rPr>
    </w:lvl>
    <w:lvl w:ilvl="1">
      <w:start w:val="1"/>
      <w:numFmt w:val="chineseCounting"/>
      <w:lvlRestart w:val="0"/>
      <w:pStyle w:val="2"/>
      <w:suff w:val="nothing"/>
      <w:lvlText w:val="第%2条　"/>
      <w:lvlJc w:val="left"/>
      <w:pPr>
        <w:tabs>
          <w:tab w:val="left" w:pos="420"/>
        </w:tabs>
        <w:ind w:left="0" w:firstLine="0"/>
      </w:pPr>
      <w:rPr>
        <w:rFonts w:ascii="仿宋" w:eastAsia="仿宋" w:hAnsi="仿宋" w:cs="仿宋" w:hint="eastAsia"/>
        <w:b/>
      </w:rPr>
    </w:lvl>
    <w:lvl w:ilvl="2">
      <w:start w:val="1"/>
      <w:numFmt w:val="chineseCounting"/>
      <w:pStyle w:val="3"/>
      <w:suff w:val="nothing"/>
      <w:lvlText w:val="（%3）　"/>
      <w:lvlJc w:val="left"/>
      <w:pPr>
        <w:tabs>
          <w:tab w:val="left" w:pos="20"/>
        </w:tabs>
        <w:ind w:left="0" w:firstLine="0"/>
      </w:pPr>
      <w:rPr>
        <w:rFonts w:ascii="宋体" w:eastAsia="宋体" w:hAnsi="宋体" w:cs="宋体"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2" w15:restartNumberingAfterBreak="0">
    <w:nsid w:val="DE88C016"/>
    <w:multiLevelType w:val="singleLevel"/>
    <w:tmpl w:val="DE88C016"/>
    <w:lvl w:ilvl="0">
      <w:start w:val="1"/>
      <w:numFmt w:val="chineseCountingThousand"/>
      <w:pStyle w:val="10"/>
      <w:suff w:val="nothing"/>
      <w:lvlText w:val="%1、"/>
      <w:lvlJc w:val="left"/>
      <w:pPr>
        <w:tabs>
          <w:tab w:val="left" w:pos="420"/>
        </w:tabs>
        <w:ind w:left="0" w:firstLine="0"/>
      </w:pPr>
      <w:rPr>
        <w:rFonts w:hint="eastAsia"/>
      </w:rPr>
    </w:lvl>
  </w:abstractNum>
  <w:abstractNum w:abstractNumId="3" w15:restartNumberingAfterBreak="0">
    <w:nsid w:val="43FA1E28"/>
    <w:multiLevelType w:val="singleLevel"/>
    <w:tmpl w:val="43FA1E28"/>
    <w:lvl w:ilvl="0">
      <w:start w:val="1"/>
      <w:numFmt w:val="chineseCountingThousand"/>
      <w:pStyle w:val="20"/>
      <w:suff w:val="nothing"/>
      <w:lvlText w:val="（%1）"/>
      <w:lvlJc w:val="left"/>
      <w:pPr>
        <w:tabs>
          <w:tab w:val="left" w:pos="420"/>
        </w:tabs>
        <w:ind w:left="-2" w:firstLine="0"/>
      </w:pPr>
      <w:rPr>
        <w:rFonts w:hint="eastAsia"/>
      </w:rPr>
    </w:lvl>
  </w:abstractNum>
  <w:abstractNum w:abstractNumId="4" w15:restartNumberingAfterBreak="0">
    <w:nsid w:val="4EFBB1E4"/>
    <w:multiLevelType w:val="singleLevel"/>
    <w:tmpl w:val="4EFBB1E4"/>
    <w:lvl w:ilvl="0">
      <w:start w:val="1"/>
      <w:numFmt w:val="decimal"/>
      <w:pStyle w:val="30"/>
      <w:suff w:val="nothing"/>
      <w:lvlText w:val="%1．"/>
      <w:lvlJc w:val="left"/>
      <w:pPr>
        <w:tabs>
          <w:tab w:val="left" w:pos="420"/>
        </w:tabs>
        <w:ind w:left="0" w:firstLine="0"/>
      </w:pPr>
    </w:lvl>
  </w:abstractNum>
  <w:num w:numId="1" w16cid:durableId="1191382591">
    <w:abstractNumId w:val="1"/>
  </w:num>
  <w:num w:numId="2" w16cid:durableId="411004843">
    <w:abstractNumId w:val="1"/>
  </w:num>
  <w:num w:numId="3" w16cid:durableId="984819559">
    <w:abstractNumId w:val="1"/>
  </w:num>
  <w:num w:numId="4" w16cid:durableId="850408921">
    <w:abstractNumId w:val="2"/>
  </w:num>
  <w:num w:numId="5" w16cid:durableId="2031029684">
    <w:abstractNumId w:val="3"/>
  </w:num>
  <w:num w:numId="6" w16cid:durableId="2050835709">
    <w:abstractNumId w:val="4"/>
  </w:num>
  <w:num w:numId="7" w16cid:durableId="397830225">
    <w:abstractNumId w:val="0"/>
  </w:num>
  <w:num w:numId="8" w16cid:durableId="2130007448">
    <w:abstractNumId w:val="1"/>
  </w:num>
  <w:num w:numId="9" w16cid:durableId="1555896865">
    <w:abstractNumId w:val="1"/>
  </w:num>
  <w:num w:numId="10" w16cid:durableId="125465612">
    <w:abstractNumId w:val="1"/>
  </w:num>
  <w:num w:numId="11" w16cid:durableId="1079211528">
    <w:abstractNumId w:val="2"/>
  </w:num>
  <w:num w:numId="12" w16cid:durableId="916550090">
    <w:abstractNumId w:val="3"/>
  </w:num>
  <w:num w:numId="13" w16cid:durableId="1568763017">
    <w:abstractNumId w:val="4"/>
  </w:num>
  <w:num w:numId="14" w16cid:durableId="390232178">
    <w:abstractNumId w:val="0"/>
  </w:num>
  <w:num w:numId="15" w16cid:durableId="1419712614">
    <w:abstractNumId w:val="1"/>
  </w:num>
  <w:num w:numId="16" w16cid:durableId="1362898117">
    <w:abstractNumId w:val="1"/>
  </w:num>
  <w:num w:numId="17" w16cid:durableId="485360016">
    <w:abstractNumId w:val="1"/>
  </w:num>
  <w:num w:numId="18" w16cid:durableId="963774099">
    <w:abstractNumId w:val="2"/>
  </w:num>
  <w:num w:numId="19" w16cid:durableId="1197041264">
    <w:abstractNumId w:val="3"/>
  </w:num>
  <w:num w:numId="20" w16cid:durableId="216743357">
    <w:abstractNumId w:val="4"/>
  </w:num>
  <w:num w:numId="21" w16cid:durableId="172336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40"/>
    <w:rsid w:val="00392313"/>
    <w:rsid w:val="00640027"/>
    <w:rsid w:val="00642E86"/>
    <w:rsid w:val="00704EA0"/>
    <w:rsid w:val="00784CD8"/>
    <w:rsid w:val="007C3B42"/>
    <w:rsid w:val="00835B40"/>
    <w:rsid w:val="009059B9"/>
    <w:rsid w:val="00C00263"/>
    <w:rsid w:val="00D26898"/>
    <w:rsid w:val="00E243B1"/>
    <w:rsid w:val="00F34E7E"/>
    <w:rsid w:val="00FA4646"/>
    <w:rsid w:val="00FE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B7CD"/>
  <w15:chartTrackingRefBased/>
  <w15:docId w15:val="{F6EBCC9A-F218-420E-AEED-B7849773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1">
    <w:name w:val="heading 1"/>
    <w:basedOn w:val="a"/>
    <w:link w:val="12"/>
    <w:uiPriority w:val="9"/>
    <w:qFormat/>
    <w:rsid w:val="00835B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
    <w:qFormat/>
    <w:rsid w:val="00704EA0"/>
    <w:pPr>
      <w:ind w:firstLineChars="200" w:firstLine="420"/>
    </w:pPr>
    <w:rPr>
      <w:rFonts w:eastAsia="仿宋"/>
      <w:sz w:val="32"/>
      <w:szCs w:val="24"/>
    </w:rPr>
  </w:style>
  <w:style w:type="paragraph" w:customStyle="1" w:styleId="1">
    <w:name w:val="1级章标题"/>
    <w:basedOn w:val="a3"/>
    <w:next w:val="a"/>
    <w:qFormat/>
    <w:rsid w:val="00704EA0"/>
    <w:pPr>
      <w:numPr>
        <w:numId w:val="17"/>
      </w:numPr>
      <w:ind w:firstLineChars="0"/>
      <w:jc w:val="center"/>
      <w:outlineLvl w:val="0"/>
    </w:pPr>
    <w:rPr>
      <w:rFonts w:ascii="黑体" w:eastAsia="黑体" w:hAnsi="黑体"/>
    </w:rPr>
  </w:style>
  <w:style w:type="paragraph" w:customStyle="1" w:styleId="2">
    <w:name w:val="2级条标题"/>
    <w:basedOn w:val="a3"/>
    <w:qFormat/>
    <w:rsid w:val="00704EA0"/>
    <w:pPr>
      <w:numPr>
        <w:ilvl w:val="1"/>
        <w:numId w:val="17"/>
      </w:numPr>
      <w:tabs>
        <w:tab w:val="left" w:pos="0"/>
      </w:tabs>
      <w:ind w:firstLineChars="0"/>
      <w:outlineLvl w:val="1"/>
    </w:pPr>
    <w:rPr>
      <w:rFonts w:ascii="仿宋" w:hAnsi="仿宋"/>
    </w:rPr>
  </w:style>
  <w:style w:type="paragraph" w:customStyle="1" w:styleId="3">
    <w:name w:val="3级点标题"/>
    <w:basedOn w:val="a3"/>
    <w:qFormat/>
    <w:rsid w:val="00704EA0"/>
    <w:pPr>
      <w:numPr>
        <w:ilvl w:val="2"/>
        <w:numId w:val="17"/>
      </w:numPr>
      <w:outlineLvl w:val="2"/>
    </w:pPr>
    <w:rPr>
      <w:rFonts w:ascii="仿宋" w:hAnsi="仿宋"/>
    </w:rPr>
  </w:style>
  <w:style w:type="paragraph" w:customStyle="1" w:styleId="10">
    <w:name w:val="公文:1级标题"/>
    <w:qFormat/>
    <w:rsid w:val="00704EA0"/>
    <w:pPr>
      <w:numPr>
        <w:numId w:val="18"/>
      </w:numPr>
      <w:outlineLvl w:val="0"/>
    </w:pPr>
    <w:rPr>
      <w:rFonts w:ascii="Times New Roman" w:eastAsia="黑体" w:hAnsi="Times New Roman" w:cs="Times New Roman"/>
      <w:kern w:val="0"/>
      <w:sz w:val="32"/>
      <w:szCs w:val="20"/>
    </w:rPr>
  </w:style>
  <w:style w:type="paragraph" w:customStyle="1" w:styleId="20">
    <w:name w:val="公文:2级标题"/>
    <w:next w:val="a"/>
    <w:qFormat/>
    <w:rsid w:val="00704EA0"/>
    <w:pPr>
      <w:numPr>
        <w:numId w:val="19"/>
      </w:numPr>
      <w:ind w:firstLineChars="200" w:firstLine="200"/>
      <w:outlineLvl w:val="1"/>
    </w:pPr>
    <w:rPr>
      <w:rFonts w:ascii="Times New Roman" w:eastAsia="楷体" w:hAnsi="Times New Roman" w:cs="Times New Roman"/>
      <w:kern w:val="0"/>
      <w:sz w:val="32"/>
      <w:szCs w:val="20"/>
    </w:rPr>
  </w:style>
  <w:style w:type="paragraph" w:customStyle="1" w:styleId="30">
    <w:name w:val="公文:3级标题"/>
    <w:next w:val="a"/>
    <w:qFormat/>
    <w:rsid w:val="00704EA0"/>
    <w:pPr>
      <w:numPr>
        <w:numId w:val="20"/>
      </w:numPr>
      <w:ind w:firstLineChars="200" w:firstLine="200"/>
      <w:outlineLvl w:val="2"/>
    </w:pPr>
    <w:rPr>
      <w:rFonts w:ascii="Times New Roman" w:eastAsia="仿宋" w:hAnsi="Times New Roman" w:cs="Times New Roman"/>
      <w:kern w:val="0"/>
      <w:sz w:val="32"/>
      <w:szCs w:val="20"/>
    </w:rPr>
  </w:style>
  <w:style w:type="paragraph" w:customStyle="1" w:styleId="4">
    <w:name w:val="公文:4级标题"/>
    <w:next w:val="a"/>
    <w:qFormat/>
    <w:rsid w:val="00704EA0"/>
    <w:pPr>
      <w:numPr>
        <w:numId w:val="21"/>
      </w:numPr>
      <w:ind w:firstLineChars="200" w:firstLine="200"/>
      <w:outlineLvl w:val="3"/>
    </w:pPr>
    <w:rPr>
      <w:rFonts w:ascii="Times New Roman" w:eastAsia="仿宋" w:hAnsi="Times New Roman" w:cs="Times New Roman"/>
      <w:kern w:val="0"/>
      <w:sz w:val="32"/>
      <w:szCs w:val="20"/>
    </w:rPr>
  </w:style>
  <w:style w:type="paragraph" w:customStyle="1" w:styleId="a4">
    <w:name w:val="公文:标题"/>
    <w:basedOn w:val="a"/>
    <w:qFormat/>
    <w:rsid w:val="00704EA0"/>
    <w:pPr>
      <w:snapToGrid w:val="0"/>
      <w:jc w:val="center"/>
    </w:pPr>
    <w:rPr>
      <w:rFonts w:ascii="方正小标宋简体" w:eastAsia="方正小标宋简体" w:hAnsi="方正小标宋简体"/>
      <w:sz w:val="44"/>
      <w:szCs w:val="24"/>
    </w:rPr>
  </w:style>
  <w:style w:type="paragraph" w:customStyle="1" w:styleId="a5">
    <w:name w:val="公文:正文"/>
    <w:basedOn w:val="a"/>
    <w:link w:val="Char"/>
    <w:qFormat/>
    <w:rsid w:val="00704EA0"/>
    <w:rPr>
      <w:rFonts w:eastAsia="仿宋"/>
      <w:sz w:val="32"/>
      <w:szCs w:val="24"/>
    </w:rPr>
  </w:style>
  <w:style w:type="character" w:customStyle="1" w:styleId="Char">
    <w:name w:val="公文:正文 Char"/>
    <w:link w:val="a5"/>
    <w:qFormat/>
    <w:rsid w:val="00704EA0"/>
    <w:rPr>
      <w:rFonts w:eastAsia="仿宋"/>
      <w:sz w:val="32"/>
      <w:szCs w:val="24"/>
    </w:rPr>
  </w:style>
  <w:style w:type="paragraph" w:customStyle="1" w:styleId="a6">
    <w:name w:val="公文:正文(缩进)"/>
    <w:basedOn w:val="a"/>
    <w:qFormat/>
    <w:rsid w:val="00704EA0"/>
    <w:pPr>
      <w:ind w:firstLineChars="200" w:firstLine="632"/>
    </w:pPr>
    <w:rPr>
      <w:rFonts w:ascii="仿宋" w:eastAsia="仿宋" w:hAnsi="仿宋"/>
      <w:sz w:val="32"/>
      <w:szCs w:val="24"/>
    </w:rPr>
  </w:style>
  <w:style w:type="paragraph" w:customStyle="1" w:styleId="a7">
    <w:name w:val="公文_发文机关标志"/>
    <w:basedOn w:val="a"/>
    <w:next w:val="a5"/>
    <w:qFormat/>
    <w:rsid w:val="00704EA0"/>
    <w:pPr>
      <w:widowControl/>
      <w:jc w:val="center"/>
    </w:pPr>
    <w:rPr>
      <w:rFonts w:ascii="方正小标宋简体" w:eastAsia="方正小标宋简体" w:hAnsi="方正小标宋简体"/>
      <w:color w:val="000000" w:themeColor="text1"/>
      <w:sz w:val="72"/>
      <w:szCs w:val="72"/>
    </w:rPr>
  </w:style>
  <w:style w:type="paragraph" w:customStyle="1" w:styleId="a8">
    <w:name w:val="公文标题"/>
    <w:basedOn w:val="a3"/>
    <w:next w:val="a3"/>
    <w:qFormat/>
    <w:rsid w:val="00704EA0"/>
    <w:pPr>
      <w:snapToGrid w:val="0"/>
      <w:ind w:firstLineChars="0" w:firstLine="0"/>
      <w:jc w:val="center"/>
      <w:outlineLvl w:val="0"/>
    </w:pPr>
    <w:rPr>
      <w:rFonts w:eastAsia="方正小标宋简体"/>
      <w:sz w:val="44"/>
    </w:rPr>
  </w:style>
  <w:style w:type="paragraph" w:customStyle="1" w:styleId="a9">
    <w:name w:val="课程正文"/>
    <w:basedOn w:val="a"/>
    <w:qFormat/>
    <w:rsid w:val="00704EA0"/>
    <w:pPr>
      <w:ind w:firstLineChars="200" w:firstLine="420"/>
    </w:pPr>
    <w:rPr>
      <w:rFonts w:ascii="Times New Roman" w:eastAsia="仿宋" w:hAnsi="Times New Roman"/>
      <w:sz w:val="32"/>
      <w:szCs w:val="24"/>
    </w:rPr>
  </w:style>
  <w:style w:type="character" w:customStyle="1" w:styleId="12">
    <w:name w:val="标题 1 字符"/>
    <w:basedOn w:val="a0"/>
    <w:link w:val="11"/>
    <w:uiPriority w:val="9"/>
    <w:rsid w:val="00835B40"/>
    <w:rPr>
      <w:rFonts w:ascii="宋体" w:eastAsia="宋体" w:hAnsi="宋体" w:cs="宋体"/>
      <w:b/>
      <w:bCs/>
      <w:kern w:val="36"/>
      <w:sz w:val="48"/>
      <w:szCs w:val="48"/>
    </w:rPr>
  </w:style>
  <w:style w:type="paragraph" w:styleId="aa">
    <w:name w:val="Normal (Web)"/>
    <w:basedOn w:val="a"/>
    <w:uiPriority w:val="99"/>
    <w:unhideWhenUsed/>
    <w:rsid w:val="00835B40"/>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835B40"/>
    <w:rPr>
      <w:b/>
      <w:bCs/>
    </w:rPr>
  </w:style>
  <w:style w:type="paragraph" w:styleId="ac">
    <w:name w:val="Title"/>
    <w:basedOn w:val="a"/>
    <w:next w:val="a"/>
    <w:link w:val="ad"/>
    <w:uiPriority w:val="10"/>
    <w:qFormat/>
    <w:rsid w:val="00835B40"/>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uiPriority w:val="10"/>
    <w:rsid w:val="00835B40"/>
    <w:rPr>
      <w:rFonts w:asciiTheme="majorHAnsi" w:eastAsiaTheme="majorEastAsia" w:hAnsiTheme="majorHAnsi" w:cstheme="majorBidi"/>
      <w:b/>
      <w:bCs/>
      <w:sz w:val="32"/>
      <w:szCs w:val="32"/>
    </w:rPr>
  </w:style>
  <w:style w:type="character" w:styleId="ae">
    <w:name w:val="Hyperlink"/>
    <w:basedOn w:val="a0"/>
    <w:uiPriority w:val="99"/>
    <w:semiHidden/>
    <w:unhideWhenUsed/>
    <w:rsid w:val="00E243B1"/>
    <w:rPr>
      <w:color w:val="0000FF"/>
      <w:u w:val="single"/>
    </w:rPr>
  </w:style>
  <w:style w:type="paragraph" w:styleId="af">
    <w:name w:val="Date"/>
    <w:basedOn w:val="a"/>
    <w:next w:val="a"/>
    <w:link w:val="af0"/>
    <w:uiPriority w:val="99"/>
    <w:semiHidden/>
    <w:unhideWhenUsed/>
    <w:rsid w:val="00E243B1"/>
    <w:pPr>
      <w:ind w:leftChars="2500" w:left="100"/>
    </w:pPr>
  </w:style>
  <w:style w:type="character" w:customStyle="1" w:styleId="af0">
    <w:name w:val="日期 字符"/>
    <w:basedOn w:val="a0"/>
    <w:link w:val="af"/>
    <w:uiPriority w:val="99"/>
    <w:semiHidden/>
    <w:rsid w:val="00E24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80085">
      <w:bodyDiv w:val="1"/>
      <w:marLeft w:val="0"/>
      <w:marRight w:val="0"/>
      <w:marTop w:val="0"/>
      <w:marBottom w:val="0"/>
      <w:divBdr>
        <w:top w:val="none" w:sz="0" w:space="0" w:color="auto"/>
        <w:left w:val="none" w:sz="0" w:space="0" w:color="auto"/>
        <w:bottom w:val="none" w:sz="0" w:space="0" w:color="auto"/>
        <w:right w:val="none" w:sz="0" w:space="0" w:color="auto"/>
      </w:divBdr>
    </w:div>
    <w:div w:id="1628971526">
      <w:bodyDiv w:val="1"/>
      <w:marLeft w:val="0"/>
      <w:marRight w:val="0"/>
      <w:marTop w:val="0"/>
      <w:marBottom w:val="0"/>
      <w:divBdr>
        <w:top w:val="none" w:sz="0" w:space="0" w:color="auto"/>
        <w:left w:val="none" w:sz="0" w:space="0" w:color="auto"/>
        <w:bottom w:val="none" w:sz="0" w:space="0" w:color="auto"/>
        <w:right w:val="none" w:sz="0" w:space="0" w:color="auto"/>
      </w:divBdr>
    </w:div>
    <w:div w:id="19334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507779851.doc" TargetMode="External"/><Relationship Id="rId3" Type="http://schemas.openxmlformats.org/officeDocument/2006/relationships/settings" Target="settings.xml"/><Relationship Id="rId7" Type="http://schemas.openxmlformats.org/officeDocument/2006/relationships/hyperlink" Target="http://download.people.com.cn/dangwang/one16507779051.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people.com.cn/dangwang/one16507778821.doc" TargetMode="External"/><Relationship Id="rId11" Type="http://schemas.openxmlformats.org/officeDocument/2006/relationships/theme" Target="theme/theme1.xml"/><Relationship Id="rId5" Type="http://schemas.openxmlformats.org/officeDocument/2006/relationships/hyperlink" Target="http://download.people.com.cn/dangwang/one16507778511.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people.com.cn/dangwang/one1650778011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 慧敏</dc:creator>
  <cp:keywords/>
  <dc:description/>
  <cp:lastModifiedBy>章 慧敏</cp:lastModifiedBy>
  <cp:revision>1</cp:revision>
  <dcterms:created xsi:type="dcterms:W3CDTF">2022-04-27T06:10:00Z</dcterms:created>
  <dcterms:modified xsi:type="dcterms:W3CDTF">2022-04-27T06:51:00Z</dcterms:modified>
</cp:coreProperties>
</file>